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44" w:rsidRDefault="000C1644" w:rsidP="000C1644">
      <w:pPr>
        <w:pStyle w:val="Default"/>
      </w:pPr>
    </w:p>
    <w:p w:rsidR="000C1644" w:rsidRPr="00B63EA4" w:rsidRDefault="000C1644" w:rsidP="000C1644">
      <w:pPr>
        <w:pStyle w:val="Default"/>
        <w:jc w:val="both"/>
        <w:rPr>
          <w:rFonts w:ascii="Tahoma" w:hAnsi="Tahoma" w:cs="Tahoma"/>
          <w:color w:val="auto"/>
          <w:sz w:val="22"/>
          <w:szCs w:val="28"/>
        </w:rPr>
      </w:pPr>
      <w:r w:rsidRPr="00B63EA4">
        <w:rPr>
          <w:rFonts w:ascii="Tahoma" w:hAnsi="Tahoma" w:cs="Tahoma"/>
          <w:color w:val="auto"/>
          <w:sz w:val="22"/>
          <w:szCs w:val="28"/>
        </w:rPr>
        <w:t>Si informano i Signori Contribuenti che sono in fase di consegna gli avvisi di pagamento relativi all'</w:t>
      </w:r>
      <w:r w:rsidRPr="00B63EA4">
        <w:rPr>
          <w:rFonts w:ascii="Tahoma" w:hAnsi="Tahoma" w:cs="Tahoma"/>
          <w:b/>
          <w:bCs/>
          <w:color w:val="auto"/>
          <w:sz w:val="22"/>
          <w:szCs w:val="28"/>
        </w:rPr>
        <w:t xml:space="preserve">ACCONTO TARI 2026. </w:t>
      </w:r>
      <w:r w:rsidRPr="00B63EA4">
        <w:rPr>
          <w:rFonts w:ascii="Tahoma" w:hAnsi="Tahoma" w:cs="Tahoma"/>
          <w:color w:val="auto"/>
          <w:sz w:val="22"/>
          <w:szCs w:val="28"/>
        </w:rPr>
        <w:t xml:space="preserve">Il presente invio riguarda </w:t>
      </w:r>
      <w:r w:rsidRPr="00B63EA4">
        <w:rPr>
          <w:rFonts w:ascii="Tahoma" w:hAnsi="Tahoma" w:cs="Tahoma"/>
          <w:b/>
          <w:color w:val="auto"/>
          <w:sz w:val="22"/>
          <w:szCs w:val="28"/>
        </w:rPr>
        <w:t>esclusivamente</w:t>
      </w:r>
      <w:r w:rsidRPr="00B63EA4">
        <w:rPr>
          <w:rFonts w:ascii="Tahoma" w:hAnsi="Tahoma" w:cs="Tahoma"/>
          <w:color w:val="auto"/>
          <w:sz w:val="22"/>
          <w:szCs w:val="28"/>
        </w:rPr>
        <w:t xml:space="preserve"> l'Acconto. </w:t>
      </w:r>
      <w:r w:rsidRPr="00B63EA4">
        <w:rPr>
          <w:rFonts w:ascii="Tahoma" w:hAnsi="Tahoma" w:cs="Tahoma"/>
          <w:bCs/>
          <w:color w:val="auto"/>
          <w:sz w:val="22"/>
          <w:szCs w:val="28"/>
        </w:rPr>
        <w:t>L'avviso relativo al</w:t>
      </w:r>
      <w:r w:rsidRPr="00B63EA4">
        <w:rPr>
          <w:rFonts w:ascii="Tahoma" w:hAnsi="Tahoma" w:cs="Tahoma"/>
          <w:b/>
          <w:bCs/>
          <w:color w:val="auto"/>
          <w:sz w:val="22"/>
          <w:szCs w:val="28"/>
        </w:rPr>
        <w:t xml:space="preserve"> SALDO </w:t>
      </w:r>
      <w:r w:rsidRPr="00B63EA4">
        <w:rPr>
          <w:rFonts w:ascii="Tahoma" w:hAnsi="Tahoma" w:cs="Tahoma"/>
          <w:bCs/>
          <w:color w:val="auto"/>
          <w:sz w:val="22"/>
          <w:szCs w:val="28"/>
        </w:rPr>
        <w:t>verrà inviato successivamente</w:t>
      </w:r>
      <w:r w:rsidRPr="00B63EA4">
        <w:rPr>
          <w:rFonts w:ascii="Tahoma" w:hAnsi="Tahoma" w:cs="Tahoma"/>
          <w:sz w:val="22"/>
          <w:szCs w:val="28"/>
        </w:rPr>
        <w:t xml:space="preserve"> con apposita comunicazione</w:t>
      </w:r>
      <w:r w:rsidRPr="00B63EA4">
        <w:rPr>
          <w:rFonts w:ascii="Tahoma" w:hAnsi="Tahoma" w:cs="Tahoma"/>
          <w:b/>
          <w:bCs/>
          <w:color w:val="auto"/>
          <w:sz w:val="22"/>
          <w:szCs w:val="28"/>
        </w:rPr>
        <w:t>.</w:t>
      </w:r>
    </w:p>
    <w:p w:rsidR="000C1644" w:rsidRPr="00B63EA4" w:rsidRDefault="000C1644" w:rsidP="000C1644">
      <w:pPr>
        <w:pStyle w:val="Default"/>
        <w:rPr>
          <w:sz w:val="22"/>
        </w:rPr>
      </w:pPr>
    </w:p>
    <w:p w:rsidR="000C1644" w:rsidRPr="00F2511B" w:rsidRDefault="000C1644" w:rsidP="000C1644">
      <w:pPr>
        <w:shd w:val="clear" w:color="auto" w:fill="FFFFFF"/>
        <w:spacing w:after="100" w:afterAutospacing="1" w:line="240" w:lineRule="auto"/>
        <w:rPr>
          <w:rFonts w:ascii="Tahoma" w:hAnsi="Tahoma" w:cs="Tahoma"/>
          <w:b/>
          <w:szCs w:val="28"/>
          <w:u w:val="single"/>
        </w:rPr>
      </w:pPr>
      <w:r w:rsidRPr="00F2511B">
        <w:rPr>
          <w:rFonts w:ascii="Tahoma" w:hAnsi="Tahoma" w:cs="Tahoma"/>
          <w:b/>
          <w:szCs w:val="28"/>
          <w:u w:val="single"/>
        </w:rPr>
        <w:t>Riepilogo scadenze</w:t>
      </w:r>
      <w:bookmarkStart w:id="0" w:name="_GoBack"/>
      <w:bookmarkEnd w:id="0"/>
    </w:p>
    <w:p w:rsidR="00F87A9F" w:rsidRPr="00B63EA4" w:rsidRDefault="00F87A9F" w:rsidP="00F87A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b/>
          <w:bCs/>
          <w:color w:val="1A1A1A"/>
          <w:szCs w:val="24"/>
          <w:lang w:eastAsia="it-IT"/>
        </w:rPr>
        <w:t>Acconto</w:t>
      </w: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 in Unica Soluzione: entro il 3 giugno 2026</w:t>
      </w:r>
    </w:p>
    <w:p w:rsidR="00F87A9F" w:rsidRPr="00B63EA4" w:rsidRDefault="00F87A9F" w:rsidP="00F87A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In alternativa, il versamento dell'acconto può essere eseguito in </w:t>
      </w:r>
      <w:r w:rsidRPr="00B63EA4">
        <w:rPr>
          <w:rFonts w:ascii="Tahoma" w:eastAsia="Times New Roman" w:hAnsi="Tahoma" w:cs="Tahoma"/>
          <w:b/>
          <w:bCs/>
          <w:color w:val="1A1A1A"/>
          <w:szCs w:val="24"/>
          <w:lang w:eastAsia="it-IT"/>
        </w:rPr>
        <w:t>5 rate</w:t>
      </w: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 utilizzando i relativi modelli di Pagamento </w:t>
      </w:r>
      <w:proofErr w:type="spellStart"/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PagoPa</w:t>
      </w:r>
      <w:proofErr w:type="spellEnd"/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. Le scadenze sono: </w:t>
      </w:r>
    </w:p>
    <w:p w:rsidR="00F87A9F" w:rsidRPr="00B63EA4" w:rsidRDefault="00F87A9F" w:rsidP="00F87A9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- 3 giugno 2026*</w:t>
      </w:r>
    </w:p>
    <w:p w:rsidR="00F87A9F" w:rsidRPr="00B63EA4" w:rsidRDefault="00F87A9F" w:rsidP="00F87A9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- 3 luglio 2026</w:t>
      </w:r>
    </w:p>
    <w:p w:rsidR="00F87A9F" w:rsidRPr="00B63EA4" w:rsidRDefault="00F87A9F" w:rsidP="00F87A9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- 3 agosto 2026 </w:t>
      </w:r>
    </w:p>
    <w:p w:rsidR="00F87A9F" w:rsidRPr="00B63EA4" w:rsidRDefault="00F87A9F" w:rsidP="00F87A9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- 3 settembre 2026 </w:t>
      </w:r>
    </w:p>
    <w:p w:rsidR="00F87A9F" w:rsidRPr="00B63EA4" w:rsidRDefault="00F87A9F" w:rsidP="00F87A9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- 3 ottobre 2026</w:t>
      </w:r>
    </w:p>
    <w:p w:rsidR="00E95439" w:rsidRPr="00B63EA4" w:rsidRDefault="00E95439" w:rsidP="00E9543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*Per i contribuenti beneficiari del </w:t>
      </w:r>
      <w:r w:rsidRPr="00B63EA4">
        <w:rPr>
          <w:rFonts w:ascii="Tahoma" w:eastAsia="Times New Roman" w:hAnsi="Tahoma" w:cs="Tahoma"/>
          <w:b/>
          <w:bCs/>
          <w:color w:val="1A1A1A"/>
          <w:szCs w:val="24"/>
          <w:lang w:eastAsia="it-IT"/>
        </w:rPr>
        <w:t>Bonus TARI</w:t>
      </w:r>
      <w:r w:rsidR="00D95A49"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 </w:t>
      </w: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>potrebbe non essere dovuta la rata con scadenza giugno</w:t>
      </w:r>
      <w:r w:rsidR="00F87A9F" w:rsidRPr="00B63EA4">
        <w:rPr>
          <w:rFonts w:ascii="Tahoma" w:eastAsia="Times New Roman" w:hAnsi="Tahoma" w:cs="Tahoma"/>
          <w:color w:val="1A1A1A"/>
          <w:szCs w:val="24"/>
          <w:lang w:eastAsia="it-IT"/>
        </w:rPr>
        <w:t>.</w:t>
      </w:r>
    </w:p>
    <w:p w:rsidR="000C1644" w:rsidRPr="00B63EA4" w:rsidRDefault="00E95439" w:rsidP="00B63E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A1A1A"/>
          <w:szCs w:val="24"/>
          <w:lang w:eastAsia="it-IT"/>
        </w:rPr>
      </w:pPr>
      <w:r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 </w:t>
      </w:r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È possibile accedere allo Sportello Telematico </w:t>
      </w:r>
      <w:proofErr w:type="spellStart"/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t>LINKmate</w:t>
      </w:r>
      <w:proofErr w:type="spellEnd"/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br/>
      </w:r>
      <w:hyperlink r:id="rId6" w:history="1">
        <w:r w:rsidR="000C1644" w:rsidRPr="00B63EA4">
          <w:rPr>
            <w:rFonts w:ascii="Tahoma" w:eastAsia="Times New Roman" w:hAnsi="Tahoma" w:cs="Tahoma"/>
            <w:b/>
            <w:bCs/>
            <w:color w:val="005580"/>
            <w:szCs w:val="24"/>
            <w:u w:val="single"/>
            <w:lang w:eastAsia="it-IT"/>
          </w:rPr>
          <w:t>https://linkmatesec.servizienti.it/LinkmateSec/?c=G924</w:t>
        </w:r>
      </w:hyperlink>
      <w:r w:rsid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 </w:t>
      </w:r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t xml:space="preserve">per scaricare e stampare l’avviso TARI o eseguire direttamente il versamento online con </w:t>
      </w:r>
      <w:proofErr w:type="spellStart"/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t>PagoPA</w:t>
      </w:r>
      <w:proofErr w:type="spellEnd"/>
      <w:r w:rsidR="000C1644" w:rsidRPr="00B63EA4">
        <w:rPr>
          <w:rFonts w:ascii="Tahoma" w:eastAsia="Times New Roman" w:hAnsi="Tahoma" w:cs="Tahoma"/>
          <w:color w:val="1A1A1A"/>
          <w:szCs w:val="24"/>
          <w:lang w:eastAsia="it-IT"/>
        </w:rPr>
        <w:t>.</w:t>
      </w:r>
    </w:p>
    <w:p w:rsidR="00B63EA4" w:rsidRPr="00B63EA4" w:rsidRDefault="00B63EA4" w:rsidP="00B63EA4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</w:pPr>
      <w:r w:rsidRPr="00B63EA4"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  <w:t xml:space="preserve">Nel caso in cui l’avviso relativo all’acconto TARI venga recapitato </w:t>
      </w:r>
      <w:r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  <w:t>successivamente</w:t>
      </w:r>
      <w:r w:rsidRPr="00B63EA4"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  <w:t xml:space="preserve"> </w:t>
      </w:r>
      <w:r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  <w:t>al</w:t>
      </w:r>
      <w:r w:rsidRPr="00B63EA4">
        <w:rPr>
          <w:rFonts w:ascii="Tahoma" w:eastAsia="Times New Roman" w:hAnsi="Tahoma" w:cs="Tahoma"/>
          <w:i/>
          <w:color w:val="1A1A1A"/>
          <w:szCs w:val="24"/>
          <w:u w:val="single"/>
          <w:lang w:eastAsia="it-IT"/>
        </w:rPr>
        <w:t>la data di scadenza, il pagamento potrà comunque essere effettuato utilizzando i modelli allegati, che resteranno validi ai fini del versamento.</w:t>
      </w:r>
    </w:p>
    <w:p w:rsidR="00B63EA4" w:rsidRPr="00B63EA4" w:rsidRDefault="00B63EA4" w:rsidP="00B63EA4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Cs w:val="24"/>
          <w:lang w:eastAsia="it-IT"/>
        </w:rPr>
      </w:pPr>
    </w:p>
    <w:p w:rsidR="00CE693C" w:rsidRPr="00B63EA4" w:rsidRDefault="00CE693C" w:rsidP="00CE693C">
      <w:pPr>
        <w:shd w:val="clear" w:color="auto" w:fill="FFFFFF"/>
        <w:spacing w:after="100" w:afterAutospacing="1" w:line="240" w:lineRule="auto"/>
        <w:jc w:val="center"/>
        <w:rPr>
          <w:rFonts w:ascii="Tahoma" w:eastAsia="Times New Roman" w:hAnsi="Tahoma" w:cs="Tahoma"/>
          <w:b/>
          <w:color w:val="1A1A1A"/>
          <w:szCs w:val="24"/>
          <w:u w:val="single"/>
          <w:lang w:eastAsia="it-IT"/>
        </w:rPr>
      </w:pPr>
      <w:r w:rsidRPr="00B63EA4">
        <w:rPr>
          <w:rFonts w:ascii="Tahoma" w:eastAsia="Times New Roman" w:hAnsi="Tahoma" w:cs="Tahoma"/>
          <w:b/>
          <w:color w:val="1A1A1A"/>
          <w:szCs w:val="24"/>
          <w:u w:val="single"/>
          <w:lang w:eastAsia="it-IT"/>
        </w:rPr>
        <w:t>Ritiro plichi non consegnati</w:t>
      </w:r>
    </w:p>
    <w:p w:rsidR="00CE693C" w:rsidRPr="00B63EA4" w:rsidRDefault="00CE693C" w:rsidP="00CE69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 xml:space="preserve">A partire dal 11/06/2026 sarà attivato il servizio di ritiro dei plichi </w:t>
      </w:r>
      <w:r w:rsidRPr="00B63EA4">
        <w:rPr>
          <w:rFonts w:ascii="Arial" w:eastAsia="Times New Roman" w:hAnsi="Arial" w:cs="Arial"/>
          <w:b/>
          <w:color w:val="222222"/>
          <w:szCs w:val="24"/>
          <w:lang w:eastAsia="it-IT"/>
        </w:rPr>
        <w:t>non consegnati</w:t>
      </w: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, che resterà disponibile fino al 01/07/2026 presso:</w:t>
      </w:r>
    </w:p>
    <w:p w:rsidR="00CE693C" w:rsidRPr="00B63EA4" w:rsidRDefault="00CE693C" w:rsidP="00CE69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Centro Servizi Copia Incolla</w:t>
      </w: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br/>
        <w:t>Via Sassari n. 9A – 07046 Porto Torres</w:t>
      </w:r>
    </w:p>
    <w:p w:rsidR="00CE693C" w:rsidRPr="00B63EA4" w:rsidRDefault="00CE693C" w:rsidP="00CE69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Orari di apertura:</w:t>
      </w:r>
    </w:p>
    <w:p w:rsidR="00CE693C" w:rsidRPr="00B63EA4" w:rsidRDefault="00CE693C" w:rsidP="00CE69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dalle ore 09:00 alle ore 12:30</w:t>
      </w:r>
    </w:p>
    <w:p w:rsidR="00B63EA4" w:rsidRPr="00B63EA4" w:rsidRDefault="00CE693C" w:rsidP="00CE69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dalle ore 16:00 alle ore 18:00</w:t>
      </w:r>
    </w:p>
    <w:p w:rsidR="00CE693C" w:rsidRPr="00B63EA4" w:rsidRDefault="00CE693C" w:rsidP="00B63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it-IT"/>
        </w:rPr>
      </w:pP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Si precisa che,</w:t>
      </w:r>
      <w:r w:rsidRPr="00B63EA4">
        <w:rPr>
          <w:rFonts w:ascii="Arial" w:eastAsia="Times New Roman" w:hAnsi="Arial" w:cs="Arial"/>
          <w:b/>
          <w:color w:val="222222"/>
          <w:szCs w:val="24"/>
          <w:lang w:eastAsia="it-IT"/>
        </w:rPr>
        <w:t xml:space="preserve"> </w:t>
      </w:r>
      <w:r w:rsidRPr="00B63EA4">
        <w:rPr>
          <w:rFonts w:ascii="Arial" w:eastAsia="Times New Roman" w:hAnsi="Arial" w:cs="Arial"/>
          <w:b/>
          <w:color w:val="222222"/>
          <w:szCs w:val="24"/>
          <w:u w:val="single"/>
          <w:lang w:eastAsia="it-IT"/>
        </w:rPr>
        <w:t>prima del 11/06/2026 e successivamente al 01/07/2026</w:t>
      </w:r>
      <w:r w:rsidRPr="00B63EA4">
        <w:rPr>
          <w:rFonts w:ascii="Arial" w:eastAsia="Times New Roman" w:hAnsi="Arial" w:cs="Arial"/>
          <w:b/>
          <w:color w:val="222222"/>
          <w:szCs w:val="24"/>
          <w:lang w:eastAsia="it-IT"/>
        </w:rPr>
        <w:t>,</w:t>
      </w: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 xml:space="preserve"> non sarà possibile usufruire del servizio di ritiro dei plichi non consegnati</w:t>
      </w:r>
      <w:r w:rsidR="00D95A49" w:rsidRPr="00B63EA4">
        <w:rPr>
          <w:rFonts w:ascii="Arial" w:eastAsia="Times New Roman" w:hAnsi="Arial" w:cs="Arial"/>
          <w:color w:val="222222"/>
          <w:szCs w:val="24"/>
          <w:lang w:eastAsia="it-IT"/>
        </w:rPr>
        <w:t xml:space="preserve"> presso il Centro Servizi Copia e Incolla</w:t>
      </w:r>
      <w:r w:rsidRPr="00B63EA4">
        <w:rPr>
          <w:rFonts w:ascii="Arial" w:eastAsia="Times New Roman" w:hAnsi="Arial" w:cs="Arial"/>
          <w:color w:val="222222"/>
          <w:szCs w:val="24"/>
          <w:lang w:eastAsia="it-IT"/>
        </w:rPr>
        <w:t>.</w:t>
      </w:r>
    </w:p>
    <w:p w:rsidR="000C1644" w:rsidRPr="00B63EA4" w:rsidRDefault="000C1644" w:rsidP="000C1644">
      <w:pPr>
        <w:pStyle w:val="Default"/>
        <w:rPr>
          <w:color w:val="FF0000"/>
          <w:sz w:val="22"/>
        </w:rPr>
      </w:pPr>
    </w:p>
    <w:p w:rsidR="000C1644" w:rsidRPr="00B63EA4" w:rsidRDefault="000C1644" w:rsidP="000C1644">
      <w:pPr>
        <w:pStyle w:val="Default"/>
        <w:rPr>
          <w:color w:val="auto"/>
          <w:sz w:val="22"/>
        </w:rPr>
      </w:pPr>
    </w:p>
    <w:p w:rsidR="00246169" w:rsidRPr="00B63EA4" w:rsidRDefault="00246169">
      <w:pPr>
        <w:rPr>
          <w:sz w:val="20"/>
        </w:rPr>
      </w:pPr>
    </w:p>
    <w:sectPr w:rsidR="00246169" w:rsidRPr="00B63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0E4"/>
    <w:multiLevelType w:val="multilevel"/>
    <w:tmpl w:val="508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D095F"/>
    <w:multiLevelType w:val="multilevel"/>
    <w:tmpl w:val="508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512D4"/>
    <w:multiLevelType w:val="multilevel"/>
    <w:tmpl w:val="508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F6F90"/>
    <w:multiLevelType w:val="multilevel"/>
    <w:tmpl w:val="92F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67952"/>
    <w:multiLevelType w:val="multilevel"/>
    <w:tmpl w:val="48E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44"/>
    <w:rsid w:val="000C1644"/>
    <w:rsid w:val="00246169"/>
    <w:rsid w:val="007B0D98"/>
    <w:rsid w:val="00B63EA4"/>
    <w:rsid w:val="00CE693C"/>
    <w:rsid w:val="00D95A49"/>
    <w:rsid w:val="00E95439"/>
    <w:rsid w:val="00F2511B"/>
    <w:rsid w:val="00F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C1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C164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C164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95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C1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C164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C164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9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matesec.servizienti.it/LinkmateSec/?c=G9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2026-05-28T10:04:00Z</cp:lastPrinted>
  <dcterms:created xsi:type="dcterms:W3CDTF">2026-05-27T10:11:00Z</dcterms:created>
  <dcterms:modified xsi:type="dcterms:W3CDTF">2026-05-28T10:15:00Z</dcterms:modified>
</cp:coreProperties>
</file>