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644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64185" cy="69469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41" w:after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Title"/>
        <w:rPr/>
      </w:pPr>
      <w:r>
        <w:rPr/>
        <w:t>Comune</w:t>
      </w:r>
      <w:r>
        <w:rPr>
          <w:spacing w:val="-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Porto</w:t>
      </w:r>
      <w:r>
        <w:rPr>
          <w:spacing w:val="-2"/>
        </w:rPr>
        <w:t xml:space="preserve"> Torres</w:t>
      </w:r>
    </w:p>
    <w:p>
      <w:pPr>
        <w:pStyle w:val="BodyText"/>
        <w:spacing w:before="332" w:after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pStyle w:val="Normal"/>
        <w:spacing w:before="1" w:after="0"/>
        <w:ind w:hanging="0" w:left="63" w:right="133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Area</w:t>
      </w:r>
      <w:r>
        <w:rPr>
          <w:rFonts w:ascii="Times New Roman" w:hAnsi="Times New Roman"/>
          <w:b/>
          <w:spacing w:val="-3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affari generali,</w:t>
      </w:r>
      <w:r>
        <w:rPr>
          <w:rFonts w:ascii="Times New Roman" w:hAnsi="Times New Roman"/>
          <w:b/>
          <w:spacing w:val="-2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legale</w:t>
      </w:r>
      <w:r>
        <w:rPr>
          <w:rFonts w:ascii="Times New Roman" w:hAnsi="Times New Roman"/>
          <w:b/>
          <w:spacing w:val="-1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1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contenzioso,</w:t>
      </w:r>
      <w:r>
        <w:rPr>
          <w:rFonts w:ascii="Times New Roman" w:hAnsi="Times New Roman"/>
          <w:b/>
          <w:spacing w:val="-2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politiche sociali,</w:t>
      </w:r>
      <w:r>
        <w:rPr>
          <w:rFonts w:ascii="Times New Roman" w:hAnsi="Times New Roman"/>
          <w:b/>
          <w:spacing w:val="-2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sport,</w:t>
      </w:r>
      <w:r>
        <w:rPr>
          <w:rFonts w:ascii="Times New Roman" w:hAnsi="Times New Roman"/>
          <w:b/>
          <w:spacing w:val="-1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cultura,</w:t>
      </w:r>
      <w:r>
        <w:rPr>
          <w:rFonts w:ascii="Times New Roman" w:hAnsi="Times New Roman"/>
          <w:b/>
          <w:spacing w:val="-2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turismo,</w:t>
      </w:r>
      <w:r>
        <w:rPr>
          <w:rFonts w:ascii="Times New Roman" w:hAnsi="Times New Roman"/>
          <w:b/>
          <w:spacing w:val="-1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pubblica</w:t>
      </w:r>
      <w:r>
        <w:rPr>
          <w:rFonts w:ascii="Times New Roman" w:hAnsi="Times New Roman"/>
          <w:b/>
          <w:spacing w:val="-2"/>
          <w:sz w:val="22"/>
        </w:rPr>
        <w:t xml:space="preserve"> istruzione</w:t>
      </w:r>
    </w:p>
    <w:p>
      <w:pPr>
        <w:pStyle w:val="BodyText"/>
        <w:spacing w:before="231"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spacing w:lineRule="auto" w:line="240"/>
        <w:jc w:val="center"/>
        <w:rPr>
          <w:rFonts w:ascii="ArialMT" w:hAnsi="ArialMT"/>
          <w:b/>
          <w:sz w:val="20"/>
        </w:rPr>
      </w:pPr>
      <w:r>
        <w:rPr>
          <w:rFonts w:ascii="ArialMT" w:hAnsi="ArialMT"/>
          <w:b/>
          <w:bCs/>
          <w:i w:val="false"/>
          <w:iCs w:val="false"/>
          <w:color w:val="C9211E"/>
          <w:sz w:val="20"/>
          <w:szCs w:val="20"/>
        </w:rPr>
        <w:t xml:space="preserve">AVVISO PUBBLICO </w:t>
      </w:r>
    </w:p>
    <w:p>
      <w:pPr>
        <w:pStyle w:val="Normal"/>
        <w:spacing w:lineRule="auto" w:line="240"/>
        <w:jc w:val="center"/>
        <w:rPr>
          <w:b/>
          <w:bCs/>
          <w:i w:val="false"/>
          <w:i w:val="false"/>
          <w:iCs w:val="false"/>
          <w:color w:val="C9211E"/>
        </w:rPr>
      </w:pPr>
      <w:r>
        <w:rPr>
          <w:rFonts w:ascii="ArialMT" w:hAnsi="ArialMT"/>
          <w:b/>
          <w:bCs/>
          <w:i w:val="false"/>
          <w:iCs w:val="false"/>
          <w:color w:val="C9211E"/>
          <w:sz w:val="20"/>
          <w:szCs w:val="20"/>
        </w:rPr>
        <w:t>BONUS IDRICO INTEGRATIVO</w:t>
      </w:r>
      <w:r>
        <w:rPr>
          <w:rFonts w:ascii="ArialMT" w:hAnsi="ArialMT"/>
          <w:b/>
          <w:bCs/>
          <w:i w:val="false"/>
          <w:iCs w:val="false"/>
          <w:color w:val="C9211E"/>
          <w:sz w:val="20"/>
          <w:szCs w:val="20"/>
        </w:rPr>
        <w:t xml:space="preserve"> 202</w:t>
      </w:r>
      <w:r>
        <w:rPr>
          <w:rFonts w:ascii="ArialMT" w:hAnsi="ArialMT"/>
          <w:b/>
          <w:bCs/>
          <w:i w:val="false"/>
          <w:iCs w:val="false"/>
          <w:color w:val="C9211E"/>
          <w:sz w:val="20"/>
          <w:szCs w:val="20"/>
        </w:rPr>
        <w:t>6</w:t>
      </w:r>
      <w:r>
        <w:rPr>
          <w:rFonts w:ascii="ArialMT" w:hAnsi="ArialMT"/>
          <w:b/>
          <w:bCs/>
          <w:i w:val="false"/>
          <w:iCs w:val="false"/>
          <w:color w:val="C9211E"/>
          <w:sz w:val="20"/>
          <w:szCs w:val="20"/>
        </w:rPr>
        <w:t xml:space="preserve"> </w:t>
      </w:r>
    </w:p>
    <w:p>
      <w:pPr>
        <w:pStyle w:val="Normal"/>
        <w:spacing w:lineRule="auto" w:line="240"/>
        <w:jc w:val="center"/>
        <w:rPr>
          <w:rFonts w:ascii="ArialMT" w:hAnsi="ArialMT"/>
          <w:b/>
          <w:bCs/>
          <w:color w:val="000000"/>
          <w:sz w:val="20"/>
          <w:szCs w:val="20"/>
          <w:u w:val="single"/>
        </w:rPr>
      </w:pPr>
      <w:r>
        <w:rPr>
          <w:rFonts w:ascii="ArialMT" w:hAnsi="ArialMT"/>
          <w:b/>
          <w:bCs/>
          <w:color w:val="000000"/>
          <w:sz w:val="20"/>
          <w:szCs w:val="20"/>
          <w:u w:val="single"/>
        </w:rPr>
        <w:t>SCADENZA 30 MAGGIO 202</w:t>
      </w:r>
      <w:r>
        <w:rPr>
          <w:rFonts w:ascii="ArialMT" w:hAnsi="ArialMT"/>
          <w:b/>
          <w:bCs/>
          <w:color w:val="000000"/>
          <w:sz w:val="20"/>
          <w:szCs w:val="20"/>
          <w:u w:val="single"/>
        </w:rPr>
        <w:t>6</w:t>
      </w:r>
    </w:p>
    <w:p>
      <w:pPr>
        <w:pStyle w:val="Normal"/>
        <w:spacing w:lineRule="auto" w:line="360"/>
        <w:jc w:val="both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  <w:sz w:val="20"/>
          <w:szCs w:val="20"/>
        </w:rPr>
      </w:r>
    </w:p>
    <w:p>
      <w:pPr>
        <w:pStyle w:val="Normal"/>
        <w:spacing w:lineRule="auto" w:line="360" w:before="57" w:after="57"/>
        <w:rPr/>
      </w:pPr>
      <w:r>
        <w:rPr>
          <w:b w:val="false"/>
          <w:bCs w:val="false"/>
        </w:rPr>
        <w:t>Si avvisano i cittadini che l’Egas, ENTE DI GOVERNO DELL’AMBITO DELLA SARDEGNA,  con nota prot n 04549 del 02/02/2026, ha comunicato che è possibile richiedere il “Bonus Idrico Int</w:t>
      </w:r>
      <w:r>
        <w:rPr>
          <w:rStyle w:val="Strong"/>
          <w:b w:val="false"/>
          <w:bCs w:val="false"/>
        </w:rPr>
        <w:t xml:space="preserve">egrativo 2026” </w:t>
      </w:r>
      <w:r>
        <w:rPr>
          <w:b w:val="false"/>
          <w:bCs w:val="false"/>
        </w:rPr>
        <w:t xml:space="preserve">entro e non oltre il </w:t>
      </w:r>
      <w:r>
        <w:rPr>
          <w:rStyle w:val="Strong"/>
          <w:b w:val="false"/>
          <w:bCs w:val="false"/>
        </w:rPr>
        <w:t xml:space="preserve">30 maggio 2026. </w:t>
      </w:r>
    </w:p>
    <w:p>
      <w:pPr>
        <w:pStyle w:val="Normal"/>
        <w:spacing w:lineRule="auto" w:line="360" w:before="57" w:after="57"/>
        <w:rPr>
          <w:rStyle w:val="Strong"/>
          <w:b w:val="false"/>
          <w:bCs w:val="false"/>
        </w:rPr>
      </w:pPr>
      <w:r>
        <w:rPr/>
      </w:r>
    </w:p>
    <w:p>
      <w:pPr>
        <w:pStyle w:val="Normal"/>
        <w:spacing w:lineRule="auto" w:line="360" w:before="57" w:after="57"/>
        <w:rPr>
          <w:b/>
          <w:bCs/>
        </w:rPr>
      </w:pPr>
      <w:r>
        <w:rPr>
          <w:b/>
          <w:bCs/>
        </w:rPr>
        <w:t xml:space="preserve">1.Chi può richiedere il Bonus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I destinatari del Bonus sono tutti i cittadini e le cittadine residenti nel comune di Porto Torres che sono intestatari di una fornitura idrica gestita da Abbanoa SpA con tariffa Domestico Residente o Condominiale , il cui ISEE non sia maggiore di € 20.000 (o 35.000 euro con almeno 4 figli) cumulabile con il Bonus Idrico Nazionale.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57" w:after="57"/>
        <w:rPr>
          <w:b/>
          <w:bCs/>
        </w:rPr>
      </w:pPr>
      <w:r>
        <w:rPr>
          <w:b/>
          <w:bCs/>
        </w:rPr>
        <w:t xml:space="preserve">2.Importo del BONUS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 xml:space="preserve">I contributo spettante verrà calcolato nel seguente modo: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 xml:space="preserve">- il nucleo familiare con valore ISEE inferiore ai € 9.000,00  riceverà un contributo pari a € 25,00 euro per ogni componente del nucleo familiare;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-il nucleo familiare con valore ISEE compreso tra i € 9.000,00 e i € 20.000,00 riceverà un contributo pari a € 20,00 euro per ogni componente del nucleo familiare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57" w:after="57"/>
        <w:rPr/>
      </w:pPr>
      <w:r>
        <w:rPr>
          <w:rStyle w:val="Strong"/>
          <w:b/>
          <w:bCs/>
        </w:rPr>
        <w:t>3.Modalità di presentazione delle istanze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I cittadini interessati a presentare istanza per ottenere il Bonus Idrico Integrativo 2026 potranno inoltrare richiesta entro e non oltre il 30 Maggio 2026  esclusivamente tramite lo Sportello Telematico Polifunzionale del Comune di Porto Torres, sezione , al seguente link:</w:t>
      </w:r>
    </w:p>
    <w:p>
      <w:pPr>
        <w:pStyle w:val="Normal"/>
        <w:spacing w:lineRule="auto" w:line="360" w:before="57" w:after="57"/>
        <w:rPr/>
      </w:pPr>
      <w:hyperlink r:id="rId3">
        <w:r>
          <w:rPr>
            <w:rStyle w:val="Hyperlink"/>
            <w:b w:val="false"/>
            <w:bCs w:val="false"/>
          </w:rPr>
          <w:t>https://sportellotelematico.comune.porto-torres.ss.it/</w:t>
        </w:r>
      </w:hyperlink>
    </w:p>
    <w:p>
      <w:pPr>
        <w:pStyle w:val="Normal"/>
        <w:spacing w:lineRule="auto" w:line="360" w:before="57" w:after="57"/>
        <w:rPr>
          <w:b w:val="false"/>
          <w:bCs w:val="false"/>
        </w:rPr>
      </w:pPr>
      <w:bookmarkStart w:id="0" w:name="Copia_Documentazione_da_allegare_(solo_i"/>
      <w:bookmarkEnd w:id="0"/>
      <w:r>
        <w:rPr>
          <w:b w:val="false"/>
          <w:bCs w:val="false"/>
        </w:rPr>
        <w:t xml:space="preserve">Documentazione da allegare (solo in formato PDF): Ogni domanda deve essere corredata pena l’esclusione dalla FATTURA ABBANOA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Non saranno accettate domande presentate con modalità differenti.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Qualora vengano presentate più domande per la stessa utenza , sarà presa in considerazione solo l’ultima in ordine di arrivo.</w:t>
      </w:r>
    </w:p>
    <w:p>
      <w:pPr>
        <w:pStyle w:val="Normal"/>
        <w:numPr>
          <w:ilvl w:val="0"/>
          <w:numId w:val="0"/>
        </w:numPr>
        <w:spacing w:lineRule="auto" w:line="360" w:before="57" w:after="57"/>
        <w:ind w:hanging="0" w:left="852"/>
        <w:rPr>
          <w:rStyle w:val="Strong"/>
          <w:b w:val="false"/>
          <w:bCs w:val="false"/>
        </w:rPr>
      </w:pPr>
      <w:r>
        <w:rPr/>
      </w:r>
    </w:p>
    <w:p>
      <w:pPr>
        <w:pStyle w:val="Normal"/>
        <w:spacing w:lineRule="auto" w:line="360" w:before="57" w:after="57"/>
        <w:rPr/>
      </w:pPr>
      <w:r>
        <w:rPr>
          <w:rStyle w:val="Strong"/>
          <w:b/>
          <w:bCs/>
        </w:rPr>
        <w:t xml:space="preserve">4.Motivi di esclusione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 xml:space="preserve">Sono esclusi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- gli utenti con contratto di fornitura diverso da quello con tariffa Domestico Residente,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-  ISEE di valore superiore ai € 20.000,00 (o 35.000 euro con almeno 4 figli)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 xml:space="preserve">- istanze incomplete, non comprensibili per le quali non sarà possibile comunicare gli estremi della richiesta.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- istanze pervenute in modo diverse da quelle previste al punto 3 del presente avviso.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57" w:after="57"/>
        <w:rPr/>
      </w:pPr>
      <w:bookmarkStart w:id="1" w:name="Copia_Art._4_–_Criteri_per_la_graduatori"/>
      <w:bookmarkEnd w:id="1"/>
      <w:r>
        <w:rPr>
          <w:b/>
          <w:bCs/>
        </w:rPr>
        <w:t>5</w:t>
      </w:r>
      <w:r>
        <w:rPr>
          <w:b/>
          <w:bCs/>
        </w:rPr>
        <w:t xml:space="preserve"> – Criteri per la graduatoria </w:t>
      </w:r>
      <w:r>
        <w:rPr>
          <w:b/>
          <w:bCs/>
        </w:rPr>
        <w:t>e i</w:t>
      </w:r>
      <w:r>
        <w:rPr>
          <w:rStyle w:val="Strong"/>
          <w:b/>
          <w:bCs/>
        </w:rPr>
        <w:t xml:space="preserve">struttoria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Il Comune verificherà il possesso dei requisiti e approverà la graduatoria degli aventi diritto. La graduatoria sarà ordinata in base al valore ISEE crescente sino alla copertura del fondo a disposizione.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La pubblicazione delle graduatorie sul sito istituzionale del Comune ha valore di notifica a tutti gli effetti di legge. Non saranno inviate comunicazioni individuali.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6. R</w:t>
      </w:r>
      <w:r>
        <w:rPr>
          <w:rStyle w:val="Strong"/>
          <w:b/>
          <w:bCs/>
        </w:rPr>
        <w:t>iconoscimento del bonus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A conclusione dell’istruttoria e comunque entro il 30 luglio di ciascun anno il Comune approva l’elenco dei beneficiari residenti nel proprio territorio, che avrà cura di trasmettere all’EGAS.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 xml:space="preserve">I contributi saranno erogati ai beneficiari aventi diritto direttamente dal  Ente gestore della fornitura idrica: 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-  direttamente in bolletta per gli utenti con utenza diretta;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- tramite accredito su IBAN in caso di utenza indiretta.</w:t>
      </w:r>
    </w:p>
    <w:p>
      <w:pPr>
        <w:pStyle w:val="Normal"/>
        <w:spacing w:lineRule="auto" w:line="360" w:before="57" w:after="57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rPr>
          <w:b/>
          <w:bCs/>
        </w:rPr>
      </w:pPr>
      <w:bookmarkStart w:id="2" w:name="Copia_Art._6_–_Pubblicità_e_informazioni"/>
      <w:bookmarkEnd w:id="2"/>
      <w:r>
        <w:rPr>
          <w:b/>
          <w:bCs/>
        </w:rPr>
        <w:t>7 – Pubblicità e informazioni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  <w:t>Il presente avviso è pubblicato all’Albo Pretorio online e nella homepage del sito istituzionale del Comune di Porto Torres.</w:t>
      </w:r>
    </w:p>
    <w:p>
      <w:pPr>
        <w:pStyle w:val="Normal"/>
        <w:spacing w:lineRule="auto" w:line="360" w:before="57" w:after="57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57" w:after="57"/>
        <w:rPr/>
      </w:pPr>
      <w:r>
        <w:rPr>
          <w:b w:val="false"/>
          <w:bCs w:val="false"/>
        </w:rPr>
        <w:t xml:space="preserve">Per informazioni: Responsabile del procedimento Educatore Professionale dott.ssa Piera Maricca all’indirizzo </w:t>
      </w:r>
      <w:hyperlink r:id="rId4">
        <w:r>
          <w:rPr>
            <w:rStyle w:val="Style9"/>
            <w:b w:val="false"/>
            <w:bCs w:val="false"/>
          </w:rPr>
          <w:t>maricca.piera@comune.porto-torres.ss.it</w:t>
        </w:r>
      </w:hyperlink>
      <w:r>
        <w:rPr>
          <w:b w:val="false"/>
          <w:bCs w:val="false"/>
        </w:rPr>
        <w:t xml:space="preserve"> whatsapp 3341170495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341"/>
        <w:ind w:left="3087" w:right="3081"/>
        <w:jc w:val="center"/>
        <w:rPr/>
      </w:pPr>
      <w:bookmarkStart w:id="3" w:name="La_Responsabile_del_Servizio"/>
      <w:bookmarkEnd w:id="3"/>
      <w:r>
        <w:rPr/>
        <w:t>La</w:t>
      </w:r>
      <w:r>
        <w:rPr>
          <w:spacing w:val="-12"/>
        </w:rPr>
        <w:t xml:space="preserve"> </w:t>
      </w:r>
      <w:r>
        <w:rPr/>
        <w:t>Responsabile</w:t>
      </w:r>
      <w:r>
        <w:rPr>
          <w:spacing w:val="-12"/>
        </w:rPr>
        <w:t xml:space="preserve"> </w:t>
      </w:r>
      <w:r>
        <w:rPr/>
        <w:t>del</w:t>
      </w:r>
      <w:r>
        <w:rPr>
          <w:spacing w:val="-12"/>
        </w:rPr>
        <w:t xml:space="preserve"> </w:t>
      </w:r>
      <w:r>
        <w:rPr/>
        <w:t xml:space="preserve">Servizio </w:t>
      </w:r>
      <w:bookmarkStart w:id="4" w:name="Dott.ssa_Bruna_Comazzetto"/>
      <w:bookmarkEnd w:id="4"/>
      <w:r>
        <w:rPr/>
        <w:t>Dott.ssa Bruna Comazzetto</w:t>
      </w:r>
    </w:p>
    <w:sectPr>
      <w:type w:val="nextPage"/>
      <w:pgSz w:w="11906" w:h="16838"/>
      <w:pgMar w:left="992" w:right="850" w:gutter="0" w:header="0" w:top="64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52" w:hanging="283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28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28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28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1" w:hanging="28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2" w:hanging="28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2" w:hanging="28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2" w:hanging="28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283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Caratteridinumerazione">
    <w:name w:val="Caratteri di numerazione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right="13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283" w:left="852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4" w:after="0"/>
      <w:ind w:left="13"/>
      <w:jc w:val="center"/>
    </w:pPr>
    <w:rPr>
      <w:rFonts w:ascii="Arial MT" w:hAnsi="Arial MT" w:eastAsia="Arial MT" w:cs="Arial MT"/>
      <w:lang w:val="it-IT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portellotelematico.comune.porto-torres.ss.it/" TargetMode="External"/><Relationship Id="rId4" Type="http://schemas.openxmlformats.org/officeDocument/2006/relationships/hyperlink" Target="mailto:maricca.piera@comune.porto-torres.ss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LibreOffice/25.2.7.2$Windows_X86_64 LibreOffice_project/5cbfd1ab6520636bb5f7b99185aa69bd7456825d</Application>
  <AppVersion>15.0000</AppVersion>
  <Pages>2</Pages>
  <Words>522</Words>
  <Characters>3003</Characters>
  <CharactersWithSpaces>3509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2026-01-22T07:17:52Z</dcterms:created>
  <dc:creator>Marzia</dc:creator>
  <dc:description/>
  <dc:language>it-IT</dc:language>
  <cp:lastModifiedBy/>
  <dcterms:modified xsi:type="dcterms:W3CDTF">2026-02-02T13:56:23Z</dcterms:modified>
  <cp:revision>3</cp:revision>
  <dc:subject/>
  <dc:title> Determinazione del dirigente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roducer">
    <vt:lpwstr>LibreOffice 7.5</vt:lpwstr>
  </property>
</Properties>
</file>