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Textbody"/>
        <w:spacing w:lineRule="exact" w:line="48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Allegato C – Dichiarazione</w:t>
      </w:r>
    </w:p>
    <w:p>
      <w:pPr>
        <w:pStyle w:val="Default"/>
        <w:jc w:val="both"/>
        <w:rPr>
          <w:rFonts w:ascii="TimesNewRomanPSMT" w:hAnsi="TimesNewRomanPSMT"/>
          <w:sz w:val="24"/>
        </w:rPr>
      </w:pPr>
      <w:r>
        <w:rPr>
          <w:rFonts w:cs="Arial" w:ascii="TimesNewRomanPSMT" w:hAnsi="TimesNewRomanPSMT"/>
          <w:b/>
          <w:i/>
          <w:iCs/>
          <w:color w:val="000000"/>
          <w:sz w:val="24"/>
          <w:szCs w:val="22"/>
        </w:rPr>
        <w:t xml:space="preserve">AVVISO PUBBLICO </w:t>
      </w:r>
      <w:r>
        <w:rPr>
          <w:rFonts w:cs="Arial" w:ascii="Arial" w:hAnsi="Arial"/>
          <w:b/>
          <w:i/>
          <w:iCs/>
          <w:color w:val="000000"/>
          <w:sz w:val="23"/>
          <w:szCs w:val="22"/>
        </w:rPr>
        <w:t xml:space="preserve">FINALIZZATO ALL’INDIVIDUAZIONE DI SOGGETTI DEL TERZO SETTORE DISPONIBILI ALLA </w:t>
      </w:r>
      <w:r>
        <w:rPr>
          <w:rFonts w:cs="Arial" w:ascii="Arial" w:hAnsi="Arial"/>
          <w:b w:val="false"/>
          <w:bCs w:val="false"/>
          <w:i/>
          <w:iCs/>
          <w:color w:val="000000"/>
          <w:sz w:val="23"/>
          <w:szCs w:val="22"/>
        </w:rPr>
        <w:t>COPROGETTAZIONE</w:t>
      </w:r>
      <w:r>
        <w:rPr>
          <w:rFonts w:cs="Arial" w:ascii="Arial" w:hAnsi="Arial"/>
          <w:b/>
          <w:i/>
          <w:iCs/>
          <w:color w:val="000000"/>
          <w:sz w:val="23"/>
          <w:szCs w:val="22"/>
        </w:rPr>
        <w:t xml:space="preserve"> E GESTIONE DI ATTIVITÁ E INTERVENTI NELL’AMBITO DEL SERVIZIO  MARKET SOLIDALE</w:t>
      </w:r>
    </w:p>
    <w:p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uppressAutoHyphens w:val="false"/>
        <w:spacing w:before="120" w:after="0"/>
        <w:ind w:left="4248" w:hanging="0"/>
        <w:textAlignment w:val="auto"/>
        <w:rPr>
          <w:rFonts w:ascii="Arial" w:hAnsi="Arial" w:eastAsia="Calibri" w:cs="Arial"/>
          <w:kern w:val="0"/>
          <w:lang w:eastAsia="en-US"/>
        </w:rPr>
      </w:pPr>
      <w:r>
        <w:rPr>
          <w:rFonts w:cs="Arial" w:ascii="Arial" w:hAnsi="Arial"/>
          <w:bCs/>
        </w:rPr>
        <w:t xml:space="preserve">        </w:t>
      </w:r>
      <w:r>
        <w:rPr>
          <w:rFonts w:cs="Arial" w:ascii="Arial" w:hAnsi="Arial"/>
          <w:bCs/>
        </w:rPr>
        <w:t>Spett.le</w:t>
      </w:r>
      <w:r>
        <w:rPr>
          <w:rFonts w:cs="Calibri" w:ascii="Calibri" w:hAnsi="Calibri"/>
          <w:bCs/>
        </w:rPr>
        <w:t xml:space="preserve"> </w:t>
      </w:r>
      <w:r>
        <w:rPr>
          <w:rFonts w:eastAsia="Calibri" w:cs="Arial" w:ascii="Arial" w:hAnsi="Arial"/>
          <w:color w:val="000000"/>
          <w:kern w:val="0"/>
          <w:lang w:eastAsia="en-US" w:bidi="ar-SA"/>
        </w:rPr>
        <w:t xml:space="preserve">Comune </w:t>
      </w:r>
      <w:r>
        <w:rPr>
          <w:rFonts w:eastAsia="Calibri" w:cs="Arial" w:ascii="Arial" w:hAnsi="Arial"/>
          <w:bCs/>
          <w:color w:val="000000"/>
          <w:kern w:val="0"/>
          <w:lang w:eastAsia="en-US" w:bidi="ar-SA"/>
        </w:rPr>
        <w:t>Porto Torres</w:t>
      </w:r>
    </w:p>
    <w:p>
      <w:pPr>
        <w:pStyle w:val="Standard"/>
        <w:jc w:val="right"/>
        <w:rPr>
          <w:rFonts w:ascii="Arial" w:hAnsi="Arial" w:cs="Arial"/>
        </w:rPr>
      </w:pPr>
      <w:r>
        <w:rPr/>
        <w:t xml:space="preserve"> 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Il sottoscritto …………………………………………………… nato il …………………………..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a ……………………………………... in qualità di rappresentante legale dell’ente :………………………………………………………………………………………………………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con sede in ………………………..……………………………………………………………….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codice fiscale …………………………, partita IVA n. …………………………………………...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240" w:before="80" w:after="0"/>
        <w:rPr>
          <w:rFonts w:ascii="Arial" w:hAnsi="Arial" w:cs="Arial"/>
        </w:rPr>
      </w:pPr>
      <w:r>
        <w:rPr>
          <w:rFonts w:cs="Arial" w:ascii="Arial" w:hAnsi="Arial"/>
        </w:rPr>
        <w:t>con la presente</w:t>
      </w:r>
      <w:r>
        <w:rPr>
          <w:rFonts w:cs="Calibri" w:ascii="Calibri" w:hAnsi="Calibri"/>
        </w:rPr>
        <w:t xml:space="preserve">, </w:t>
      </w:r>
      <w:r>
        <w:rPr>
          <w:rFonts w:cs="Arial" w:ascii="Arial" w:hAnsi="Arial"/>
        </w:rPr>
        <w:t>ai sensi degli articoli 46 e 47 del D.P.R. 28 dicembre 2000, n. 445 consapevole delle sanzioni penali previste dall’articolo 76 del medesimo D.P.R. 445/2000 per le ipotesi di falsità in atti e dichiarazioni mendaci ivi indicate</w:t>
      </w:r>
    </w:p>
    <w:p>
      <w:pPr>
        <w:pStyle w:val="Standard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Standard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DICHIARA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essere in regola con quanto previsto dalla Legge 383/2001 e ssmmii;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essere in regola con le norme che disciplinano il diritto al lavoro dei disabili di cui Legge 68/99, oppure di non essere assoggettabile agli obblighi da essa derivanti;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applicare integralmente, ai sensi dell’art.52 della L.R. 3/07, nei confronti dei lavoratori dipendenti eventualmente impiegati nell’ esecuzione del servizio, le condizioni economiche e normative previste dai contratti collettivi nazionali e territoriali di lavoro della categoria vigenti nel territorio di esecuzione del contratto;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assumere tutti gli obblighi di tracciabilità dei flussi finanziari di cui all'articolo 3 della Legge 13/08/2010 n.136 e successive modificazioni;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di essere in regola con gli obblighi relativi al pagamento dei contributi previdenziali e assistenziali a favore dei lavoratori, secondo la legislazione italiana o quella dello stato di appartenenza, nonché l'essere in regola con gli obblighi relativi al pagamento delle imposte e delle tasse secondo la legislazione italiana o quella dello stato di appartenenza; essere a conoscenza e accettare il vincolo per la stazione appaltante di subordinare l’aggiudicazione definitiva e i pagamenti all’acquisizione del Documento Unico di Regolarità Contributiva;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di aver preso visione degli atti e di ogni altro elemento concernente l’avviso e di accettarli in pieno e senza riserve;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di non aver concluso contratti di lavoro subordinato o autonomo e comunque di non aver attribuito incarichi a dipendenti di codesta Amministrazione comunale, anche non più in servizio, che negli ultimi tre anni abbiano esercitato poteri istruttori, autoritativi o negoziali per conto dell'Amministrazione comunale in procedimenti in cui la controparte sia stata interessata; si impegna altresì a non conferire tali incarichi per l’intera durata del contratto, consapevole delle conseguenze previste dall’art. 53 comma 16-ter del decreto legislativo 165 del 2001;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di non essere in stato di fallimento, di liquidazione, di concordato preventivo o in qualsiasi altra situazione equivalente;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atto costitutivo, statuto o analoga documentazione prevista dalla specifica disciplina vigente in relazione alla natura del soggetto proponente;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di non avere pendenze con l’ammonistrazione comunale oppure 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Dichiarazione, ai sensi del D.P.R. 445/00, circa il possesso dei requisiti tecnici ovvero di: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di avere comprovata competenza ed esperienza nel settore degli interventi sociali, in favore della povertà e dell'esclusione sociale per un periodo di almeno 18 mesi, anche non continuativi, nell’ultimo quinquennio (2019/2020/2021/2022/2023). Saranno prese in considerazione le attività svolte per un minimo di mesi tre. </w:t>
      </w:r>
    </w:p>
    <w:tbl>
      <w:tblPr>
        <w:tblW w:w="4600" w:type="pct"/>
        <w:jc w:val="left"/>
        <w:tblInd w:w="734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1125"/>
        <w:gridCol w:w="3801"/>
        <w:gridCol w:w="1830"/>
        <w:gridCol w:w="2109"/>
      </w:tblGrid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pacing w:lineRule="auto" w:lin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pacing w:lineRule="auto" w:lin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progetto/servizio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pacing w:lineRule="auto" w:lin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Importo in euro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pacing w:lineRule="auto" w:lin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Committente/</w:t>
              <w:br/>
              <w:t>Ente finanziatore</w:t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38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38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eltesto21"/>
              <w:widowControl w:val="false"/>
              <w:snapToGrid w:val="false"/>
              <w:spacing w:lineRule="auto" w:lin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/>
        <w:t>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Dovranno essere indicate dettagliatamente le attività realizzate, i periodi di realizzazione, gli enti committenti o le modalità di finanziamento delle stesse 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L’istanza di ammissione, nonché tutta la documentazione prodotta e allegata alla stessa, dovrà essere sottoscritta con firma digitale dal legale rappresentante o da un procuratore speciale dell’Ente del Terzo Settore o dell’Ente capofila in caso di ATS o raggruppamento. Si precisa che anche l’eventuale procura speciale deve essere allegata all’istanza, a pena di irricevibilità. 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eastAsia="Calibri" w:cs="Arial"/>
          <w:kern w:val="0"/>
          <w:lang w:eastAsia="it-IT" w:bidi="ar-SA"/>
        </w:rPr>
      </w:pPr>
      <w:r>
        <w:rPr>
          <w:rFonts w:eastAsia="Calibri" w:cs="Arial" w:ascii="Arial" w:hAnsi="Arial"/>
          <w:kern w:val="0"/>
          <w:lang w:eastAsia="it-IT" w:bidi="ar-SA"/>
        </w:rPr>
      </w:r>
    </w:p>
    <w:p>
      <w:pPr>
        <w:pStyle w:val="Corpodeltesto21"/>
        <w:widowControl w:val="false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Data</w:t>
      </w:r>
    </w:p>
    <w:p>
      <w:pPr>
        <w:pStyle w:val="Corpodeltesto21"/>
        <w:widowControl w:val="false"/>
        <w:spacing w:lineRule="auto" w:line="24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ab/>
        <w:tab/>
        <w:tab/>
        <w:tab/>
        <w:tab/>
        <w:tab/>
        <w:tab/>
        <w:tab/>
        <w:tab/>
        <w:tab/>
        <w:t>FIRMA</w:t>
      </w:r>
    </w:p>
    <w:p>
      <w:pPr>
        <w:pStyle w:val="Corpodeltesto21"/>
        <w:widowControl w:val="false"/>
        <w:spacing w:lineRule="auto" w:line="240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Corpodeltesto21"/>
        <w:widowControl w:val="false"/>
        <w:spacing w:lineRule="auto" w:line="240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N.B.</w:t>
      </w:r>
    </w:p>
    <w:p>
      <w:pPr>
        <w:pStyle w:val="Corpodeltesto21"/>
        <w:widowControl w:val="false"/>
        <w:numPr>
          <w:ilvl w:val="0"/>
          <w:numId w:val="2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La dichiarazione deve essere corredata da fotocopia, non autenticata, di valido documento di identità del sottoscrittore, pena l’invalidità della dichiarazione.</w:t>
      </w:r>
    </w:p>
    <w:p>
      <w:pPr>
        <w:pStyle w:val="Corpodeltesto21"/>
        <w:widowControl w:val="false"/>
        <w:numPr>
          <w:ilvl w:val="0"/>
          <w:numId w:val="2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In caso di RTI/ATS/partenariato la dichiarazione deve essere presentata da ognuno dei dei partner.</w:t>
      </w:r>
    </w:p>
    <w:sectPr>
      <w:footerReference w:type="default" r:id="rId2"/>
      <w:type w:val="nextPage"/>
      <w:pgSz w:w="11906" w:h="16838"/>
      <w:pgMar w:left="1134" w:right="1134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Marigold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imesNewRomanPS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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Standard"/>
    <w:next w:val="Textbody"/>
    <w:qFormat/>
    <w:pPr>
      <w:keepNext w:val="true"/>
      <w:jc w:val="both"/>
      <w:outlineLvl w:val="0"/>
    </w:pPr>
    <w:rPr>
      <w:b/>
      <w:bCs/>
    </w:rPr>
  </w:style>
  <w:style w:type="paragraph" w:styleId="Titolo4">
    <w:name w:val="Heading 4"/>
    <w:basedOn w:val="Standard"/>
    <w:next w:val="Textbody"/>
    <w:qFormat/>
    <w:pPr>
      <w:keepNext w:val="true"/>
      <w:jc w:val="center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OpenSymbol"/>
    </w:rPr>
  </w:style>
  <w:style w:type="character" w:styleId="WW8Num6z1" w:customStyle="1">
    <w:name w:val="WW8Num6z1"/>
    <w:qFormat/>
    <w:rPr>
      <w:rFonts w:ascii="OpenSymbol" w:hAnsi="OpenSymbol" w:cs="OpenSymbol"/>
    </w:rPr>
  </w:style>
  <w:style w:type="character" w:styleId="WW8Num7z0" w:customStyle="1">
    <w:name w:val="WW8Num7z0"/>
    <w:qFormat/>
    <w:rPr>
      <w:rFonts w:ascii="Symbol" w:hAnsi="Symbol" w:cs="OpenSymbol"/>
    </w:rPr>
  </w:style>
  <w:style w:type="character" w:styleId="WW8Num7z1" w:customStyle="1">
    <w:name w:val="WW8Num7z1"/>
    <w:qFormat/>
    <w:rPr>
      <w:rFonts w:ascii="OpenSymbol" w:hAnsi="OpenSymbol" w:cs="OpenSymbol"/>
    </w:rPr>
  </w:style>
  <w:style w:type="character" w:styleId="WW8Num8z0" w:customStyle="1">
    <w:name w:val="WW8Num8z0"/>
    <w:qFormat/>
    <w:rPr>
      <w:rFonts w:ascii="Marigold" w:hAnsi="Marigold" w:cs="Marigold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cs="Times New Roman"/>
      <w:color w:val="FF0000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cs="OpenSymbol"/>
    </w:rPr>
  </w:style>
  <w:style w:type="character" w:styleId="WW8Num12z1" w:customStyle="1">
    <w:name w:val="WW8Num12z1"/>
    <w:qFormat/>
    <w:rPr>
      <w:rFonts w:ascii="OpenSymbol" w:hAnsi="OpenSymbol" w:cs="OpenSymbol"/>
    </w:rPr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Marigold" w:hAnsi="Marigold" w:cs="Marigold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" w:customStyle="1">
    <w:name w:val="Hyperlink"/>
    <w:qFormat/>
    <w:rPr>
      <w:color w:val="000080"/>
      <w:u w:val="single"/>
    </w:rPr>
  </w:style>
  <w:style w:type="character" w:styleId="Enfasi">
    <w:name w:val="Emphasis"/>
    <w:qFormat/>
    <w:rPr>
      <w:i/>
      <w:iCs/>
    </w:rPr>
  </w:style>
  <w:style w:type="character" w:styleId="Caratteridinumerazione" w:customStyle="1">
    <w:name w:val="Caratteri di numerazione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CarattereCarattere1" w:customStyle="1">
    <w:name w:val=" Carattere Carattere1"/>
    <w:qFormat/>
    <w:rPr>
      <w:szCs w:val="21"/>
    </w:rPr>
  </w:style>
  <w:style w:type="character" w:styleId="CarattereCarattere" w:customStyle="1">
    <w:name w:val=" Carattere Carattere"/>
    <w:qFormat/>
    <w:rPr>
      <w:szCs w:val="21"/>
    </w:rPr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estofumettoCarattere" w:customStyle="1">
    <w:name w:val="Testo fumetto Carattere"/>
    <w:uiPriority w:val="99"/>
    <w:semiHidden/>
    <w:qFormat/>
    <w:rsid w:val="00b85b08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PidipaginaCarattere" w:customStyle="1">
    <w:name w:val="Piè di pagina Carattere"/>
    <w:uiPriority w:val="99"/>
    <w:qFormat/>
    <w:rsid w:val="006f4671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TestonotadichiusuraCarattere">
    <w:name w:val="Testo nota di chiusura Carattere"/>
    <w:qFormat/>
    <w:rPr>
      <w:rFonts w:eastAsia="Lucida Sans Unicode" w:cs="Mangal"/>
      <w:kern w:val="2"/>
      <w:szCs w:val="18"/>
      <w:lang w:eastAsia="hi-IN" w:bidi="hi-IN"/>
    </w:rPr>
  </w:style>
  <w:style w:type="character" w:styleId="SoggettocommentoCarattere">
    <w:name w:val="Soggetto commento Carattere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styleId="TestocommentoCarattere">
    <w:name w:val="Testo commento Carattere"/>
    <w:qFormat/>
    <w:rPr>
      <w:rFonts w:eastAsia="Lucida Sans Unicode" w:cs="Mangal"/>
      <w:kern w:val="2"/>
      <w:szCs w:val="18"/>
      <w:lang w:eastAsia="hi-IN" w:bidi="hi-IN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IntestazioneCarattere">
    <w:name w:val="Intestazione Carattere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styleId="Caratteredellanota">
    <w:name w:val="Carattere della nota"/>
    <w:qFormat/>
    <w:rPr/>
  </w:style>
  <w:style w:type="character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Textbody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Standard" w:customStyle="1">
    <w:name w:val="Standard"/>
    <w:qFormat/>
    <w:pPr>
      <w:widowControl/>
      <w:tabs>
        <w:tab w:val="left" w:pos="709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Corpodeltesto21" w:customStyle="1">
    <w:name w:val="Corpo del testo 21"/>
    <w:basedOn w:val="Standard"/>
    <w:qFormat/>
    <w:pPr>
      <w:spacing w:lineRule="exact" w:line="320"/>
      <w:jc w:val="both"/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</w:pPr>
    <w:rPr>
      <w:szCs w:val="21"/>
      <w:lang w:val="x-none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85b08"/>
    <w:pPr/>
    <w:rPr>
      <w:rFonts w:ascii="Segoe UI" w:hAnsi="Segoe UI"/>
      <w:sz w:val="18"/>
      <w:szCs w:val="16"/>
      <w:lang w:val="x-none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Garamond" w:hAnsi="Garamond" w:eastAsia="Times New Roman" w:cs="Times New Roman"/>
      <w:color w:val="000000"/>
      <w:kern w:val="0"/>
      <w:sz w:val="24"/>
      <w:szCs w:val="20"/>
      <w:lang w:val="it-IT" w:eastAsia="it-IT" w:bidi="ar-SA"/>
    </w:rPr>
  </w:style>
  <w:style w:type="paragraph" w:styleId="ListParagraph">
    <w:name w:val="List Paragraph"/>
    <w:basedOn w:val="Normal"/>
    <w:qFormat/>
    <w:pPr>
      <w:widowControl/>
      <w:suppressAutoHyphens w:val="false"/>
      <w:spacing w:before="0" w:after="0"/>
      <w:ind w:left="720" w:hanging="0"/>
      <w:contextualSpacing/>
    </w:pPr>
    <w:rPr>
      <w:rFonts w:ascii="Calibri" w:hAnsi="Calibri" w:eastAsia="Calibri" w:cs="Times New Roman"/>
      <w:kern w:val="0"/>
      <w:lang w:eastAsia="en-US" w:bidi="ar-SA"/>
    </w:rPr>
  </w:style>
  <w:style w:type="paragraph" w:styleId="NoSpacing">
    <w:name w:val="No Spacing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1"/>
      <w:lang w:val="it-IT" w:eastAsia="hi-IN" w:bidi="hi-IN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18"/>
      <w:lang w:val="it-IT" w:eastAsia="it-IT" w:bidi="ar-SA"/>
    </w:rPr>
  </w:style>
  <w:style w:type="paragraph" w:styleId="Annotationtext">
    <w:name w:val="annotation text"/>
    <w:basedOn w:val="Normal"/>
    <w:qFormat/>
    <w:pPr/>
    <w:rPr>
      <w:sz w:val="20"/>
      <w:szCs w:val="18"/>
    </w:rPr>
  </w:style>
  <w:style w:type="paragraph" w:styleId="Intestazionetabella">
    <w:name w:val="Intestazione tabella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it-IT" w:eastAsia="it-IT" w:bidi="ar-SA"/>
    </w:rPr>
  </w:style>
  <w:style w:type="paragraph" w:styleId="ListParagraph1">
    <w:name w:val="List Paragraph1"/>
    <w:basedOn w:val="Normal"/>
    <w:qFormat/>
    <w:pPr>
      <w:ind w:left="720" w:hanging="0"/>
    </w:pPr>
    <w:rPr/>
  </w:style>
  <w:style w:type="paragraph" w:styleId="BodyText21">
    <w:name w:val="Body Text 21"/>
    <w:basedOn w:val="Normal"/>
    <w:qFormat/>
    <w:pPr>
      <w:spacing w:lineRule="atLeast" w:line="100"/>
    </w:pPr>
    <w:rPr>
      <w:rFonts w:eastAsia="Times New Roman" w:cs="Times New Roman"/>
      <w:smallCaps/>
    </w:rPr>
  </w:style>
  <w:style w:type="paragraph" w:styleId="Didascalia1">
    <w:name w:val="Didascalia1"/>
    <w:basedOn w:val="Normal"/>
    <w:qFormat/>
    <w:pPr>
      <w:spacing w:before="120" w:after="120"/>
    </w:pPr>
    <w:rPr>
      <w:i/>
      <w:iCs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3FEC8-4B86-402C-8798-C1898E82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LibreOffice/7.5.4.2$Windows_X86_64 LibreOffice_project/36ccfdc35048b057fd9854c757a8b67ec53977b6</Application>
  <AppVersion>15.0000</AppVersion>
  <Pages>2</Pages>
  <Words>623</Words>
  <Characters>4154</Characters>
  <CharactersWithSpaces>4757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2024-04-08T10:33:40Z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